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F093E" w14:textId="02BA51C1" w:rsidR="0006778F" w:rsidRPr="00760153" w:rsidRDefault="0006778F" w:rsidP="0006778F">
      <w:pPr>
        <w:pStyle w:val="Heading2"/>
        <w:rPr>
          <w:rFonts w:ascii="Trebuchet MS" w:hAnsi="Trebuchet MS"/>
          <w:b/>
          <w:bCs/>
          <w:color w:val="1F3864" w:themeColor="accent1" w:themeShade="80"/>
          <w:sz w:val="24"/>
          <w:szCs w:val="24"/>
        </w:rPr>
      </w:pPr>
      <w:bookmarkStart w:id="0" w:name="_Toc132794912"/>
      <w:bookmarkStart w:id="1" w:name="_Hlk127295740"/>
      <w:bookmarkStart w:id="2" w:name="_Hlk127303165"/>
      <w:r w:rsidRPr="00760153">
        <w:rPr>
          <w:rFonts w:ascii="Trebuchet MS" w:hAnsi="Trebuchet MS"/>
          <w:b/>
          <w:bCs/>
          <w:color w:val="1F3864" w:themeColor="accent1" w:themeShade="80"/>
          <w:sz w:val="24"/>
          <w:szCs w:val="24"/>
        </w:rPr>
        <w:t xml:space="preserve">Anexa </w:t>
      </w:r>
      <w:r w:rsidR="002F7168" w:rsidRPr="00760153">
        <w:rPr>
          <w:rFonts w:ascii="Trebuchet MS" w:hAnsi="Trebuchet MS"/>
          <w:b/>
          <w:bCs/>
          <w:color w:val="1F3864" w:themeColor="accent1" w:themeShade="80"/>
          <w:sz w:val="24"/>
          <w:szCs w:val="24"/>
        </w:rPr>
        <w:t>2</w:t>
      </w:r>
      <w:r w:rsidRPr="00760153">
        <w:rPr>
          <w:rFonts w:ascii="Trebuchet MS" w:hAnsi="Trebuchet MS"/>
          <w:b/>
          <w:bCs/>
          <w:color w:val="1F3864" w:themeColor="accent1" w:themeShade="80"/>
          <w:sz w:val="24"/>
          <w:szCs w:val="24"/>
        </w:rPr>
        <w:t xml:space="preserve"> – Criteriile de evaluare şi selecţie tehnică şi financiară preliminar</w:t>
      </w:r>
      <w:r w:rsidRPr="00760153">
        <w:rPr>
          <w:rFonts w:ascii="Trebuchet MS" w:hAnsi="Trebuchet MS"/>
          <w:b/>
          <w:bCs/>
          <w:color w:val="1F3864" w:themeColor="accent1" w:themeShade="80"/>
          <w:sz w:val="24"/>
          <w:szCs w:val="24"/>
          <w:lang w:val="ro-RO"/>
        </w:rPr>
        <w:t>ă</w:t>
      </w:r>
      <w:bookmarkEnd w:id="0"/>
    </w:p>
    <w:bookmarkEnd w:id="1"/>
    <w:p w14:paraId="7AF24F36" w14:textId="77777777" w:rsidR="0006778F" w:rsidRPr="00760153" w:rsidRDefault="0006778F" w:rsidP="0006778F">
      <w:pPr>
        <w:rPr>
          <w:color w:val="1F3864" w:themeColor="accent1" w:themeShade="80"/>
        </w:rPr>
      </w:pPr>
    </w:p>
    <w:tbl>
      <w:tblPr>
        <w:tblStyle w:val="TableGrid"/>
        <w:tblW w:w="9475" w:type="dxa"/>
        <w:tblInd w:w="18" w:type="dxa"/>
        <w:tblLook w:val="04A0" w:firstRow="1" w:lastRow="0" w:firstColumn="1" w:lastColumn="0" w:noHBand="0" w:noVBand="1"/>
      </w:tblPr>
      <w:tblGrid>
        <w:gridCol w:w="470"/>
        <w:gridCol w:w="2768"/>
        <w:gridCol w:w="4920"/>
        <w:gridCol w:w="1317"/>
      </w:tblGrid>
      <w:tr w:rsidR="00760153" w:rsidRPr="00760153" w14:paraId="3F40E5F5" w14:textId="77777777" w:rsidTr="003130DE">
        <w:tc>
          <w:tcPr>
            <w:tcW w:w="470" w:type="dxa"/>
          </w:tcPr>
          <w:p w14:paraId="3CD5B398" w14:textId="77777777" w:rsidR="0006778F" w:rsidRPr="00760153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bookmarkStart w:id="3" w:name="_Hlk130826571"/>
            <w:bookmarkStart w:id="4" w:name="_Hlk130540465"/>
          </w:p>
        </w:tc>
        <w:tc>
          <w:tcPr>
            <w:tcW w:w="2768" w:type="dxa"/>
          </w:tcPr>
          <w:p w14:paraId="6D579420" w14:textId="77777777" w:rsidR="0006778F" w:rsidRPr="00760153" w:rsidRDefault="0006778F" w:rsidP="00016C34">
            <w:pPr>
              <w:tabs>
                <w:tab w:val="left" w:pos="-540"/>
              </w:tabs>
              <w:spacing w:after="160" w:line="259" w:lineRule="auto"/>
              <w:ind w:right="-630"/>
              <w:jc w:val="center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Criterii</w:t>
            </w:r>
          </w:p>
        </w:tc>
        <w:tc>
          <w:tcPr>
            <w:tcW w:w="4920" w:type="dxa"/>
          </w:tcPr>
          <w:p w14:paraId="53DA7B85" w14:textId="77777777" w:rsidR="0006778F" w:rsidRPr="00760153" w:rsidRDefault="0006778F" w:rsidP="00016C34">
            <w:pPr>
              <w:tabs>
                <w:tab w:val="left" w:pos="-540"/>
              </w:tabs>
              <w:ind w:right="-630"/>
              <w:jc w:val="center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Elemente verificate</w:t>
            </w:r>
          </w:p>
        </w:tc>
        <w:tc>
          <w:tcPr>
            <w:tcW w:w="1317" w:type="dxa"/>
          </w:tcPr>
          <w:p w14:paraId="7FC18CBB" w14:textId="77777777" w:rsidR="0006778F" w:rsidRPr="00760153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DA/NU/NA</w:t>
            </w:r>
          </w:p>
        </w:tc>
      </w:tr>
      <w:bookmarkEnd w:id="3"/>
      <w:tr w:rsidR="00760153" w:rsidRPr="00760153" w14:paraId="2529480B" w14:textId="77777777" w:rsidTr="003130DE">
        <w:tc>
          <w:tcPr>
            <w:tcW w:w="470" w:type="dxa"/>
          </w:tcPr>
          <w:p w14:paraId="37C2C3F1" w14:textId="77777777" w:rsidR="0006778F" w:rsidRPr="00760153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2768" w:type="dxa"/>
          </w:tcPr>
          <w:p w14:paraId="45E3C985" w14:textId="77777777" w:rsidR="0006778F" w:rsidRPr="00760153" w:rsidRDefault="0006778F" w:rsidP="003130DE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Solicitantul și Partenerii săi (dacă este cazul) fac parte din categoria de beneficiari eligibili și îndeplinesc condițiile de acces la finanțare stabilite în Ghidul Solicitantului - Condiții Specifice.</w:t>
            </w:r>
          </w:p>
          <w:p w14:paraId="4EB6CC68" w14:textId="77777777" w:rsidR="0006778F" w:rsidRPr="00760153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  <w:p w14:paraId="55CC8A7F" w14:textId="77777777" w:rsidR="0006778F" w:rsidRPr="00760153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  <w:p w14:paraId="22EA0660" w14:textId="77777777" w:rsidR="0006778F" w:rsidRPr="00760153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  <w:p w14:paraId="07035B5C" w14:textId="77777777" w:rsidR="0006778F" w:rsidRPr="00760153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4920" w:type="dxa"/>
          </w:tcPr>
          <w:p w14:paraId="26D47AAA" w14:textId="77777777" w:rsidR="0006778F" w:rsidRPr="00760153" w:rsidRDefault="0006778F" w:rsidP="003130D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Cererea de finanțare este însoțită de toate anexele solicitate in Ghidul Solicitantului – Condiții Specifice și Condiții Generale, dacă este cazul.</w:t>
            </w:r>
          </w:p>
          <w:p w14:paraId="4072A5F9" w14:textId="2F75B57B" w:rsidR="0006778F" w:rsidRPr="00760153" w:rsidRDefault="00336C3A" w:rsidP="00C76A0B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Documentația tehnico-economică</w:t>
            </w:r>
            <w:r w:rsidR="00F73A1E"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,</w:t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în conformitate cu prevederile sectiunii 7.4 din Ghidul Solicitantului Condiții Specifice</w:t>
            </w:r>
            <w:r w:rsidR="00F73A1E"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(element de eligibilitate prezentarea cel </w:t>
            </w:r>
            <w:r w:rsidR="00760153"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puțin</w:t>
            </w:r>
            <w:r w:rsidR="00F73A1E"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a SF/ DALI/ SF cu elemente DALI, </w:t>
            </w:r>
            <w:r w:rsidR="00760153"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după</w:t>
            </w:r>
            <w:r w:rsidR="00F73A1E"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caz).</w:t>
            </w:r>
          </w:p>
          <w:p w14:paraId="6362909A" w14:textId="77777777" w:rsidR="0006778F" w:rsidRPr="00760153" w:rsidRDefault="0006778F" w:rsidP="003130D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Solicitantul și partenerii fac  parte  din categoriile de beneficiari eligibili menţionate în Ghidul Solicitantului -Condiții  Specifice și domeniul/ domeniile de activitate ale acestora sunt corespunzătoare activităților pe care le vor desfășura in proiect.</w:t>
            </w:r>
          </w:p>
          <w:p w14:paraId="249558E2" w14:textId="77777777" w:rsidR="00C76A0B" w:rsidRPr="00760153" w:rsidRDefault="0006778F" w:rsidP="00A1126F">
            <w:pPr>
              <w:tabs>
                <w:tab w:val="left" w:pos="-540"/>
              </w:tabs>
              <w:ind w:right="5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Selecţia partenerului/ partenerilor  s-a realizat cu</w:t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  <w:t xml:space="preserve">respectarea legislaţiei europene şi naţionale, </w:t>
            </w:r>
          </w:p>
          <w:p w14:paraId="44DF7EB6" w14:textId="186F898E" w:rsidR="0006778F" w:rsidRPr="00760153" w:rsidRDefault="00C76A0B" w:rsidP="00A1126F">
            <w:pPr>
              <w:tabs>
                <w:tab w:val="left" w:pos="-540"/>
              </w:tabs>
              <w:ind w:right="5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E</w:t>
            </w:r>
            <w:r w:rsidR="0006778F"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ste prezentată motivarea selectării și rolul concret al fiecărui partener / fiecărui tip de parteneri și fiecare dintre parteneri, acolo unde este cazul, este implicat   în cel puţin o activitate relevantă.</w:t>
            </w:r>
            <w:r w:rsidR="0006778F"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  <w:p w14:paraId="4D0CE6A1" w14:textId="77777777" w:rsidR="0006778F" w:rsidRPr="00760153" w:rsidRDefault="0006778F" w:rsidP="00A1126F">
            <w:pPr>
              <w:tabs>
                <w:tab w:val="left" w:pos="-540"/>
              </w:tabs>
              <w:ind w:right="12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Beneficiarul (Solicitant unic, sau Parteneriatul (in cazul proiectelor implementate in parteneriat), demonstrează capacitate financiară, conform algoritmului.</w:t>
            </w:r>
          </w:p>
        </w:tc>
        <w:tc>
          <w:tcPr>
            <w:tcW w:w="1317" w:type="dxa"/>
          </w:tcPr>
          <w:p w14:paraId="02F89884" w14:textId="77777777" w:rsidR="0006778F" w:rsidRPr="00760153" w:rsidRDefault="0006778F" w:rsidP="003130DE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  <w:p w14:paraId="15FFB442" w14:textId="77777777" w:rsidR="0006778F" w:rsidRPr="00760153" w:rsidRDefault="0006778F" w:rsidP="003130DE">
            <w:pPr>
              <w:tabs>
                <w:tab w:val="left" w:pos="-540"/>
              </w:tabs>
              <w:ind w:right="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  <w:p w14:paraId="0DB2F337" w14:textId="77777777" w:rsidR="0006778F" w:rsidRPr="00760153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</w:tr>
      <w:tr w:rsidR="00760153" w:rsidRPr="00760153" w14:paraId="0C51C1EB" w14:textId="77777777" w:rsidTr="00760153">
        <w:trPr>
          <w:trHeight w:val="558"/>
        </w:trPr>
        <w:tc>
          <w:tcPr>
            <w:tcW w:w="470" w:type="dxa"/>
          </w:tcPr>
          <w:p w14:paraId="3BBD9747" w14:textId="77777777" w:rsidR="0006778F" w:rsidRPr="00760153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2768" w:type="dxa"/>
          </w:tcPr>
          <w:p w14:paraId="7686E80F" w14:textId="3636D360" w:rsidR="0006778F" w:rsidRPr="00760153" w:rsidRDefault="0006778F" w:rsidP="00760153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se încadrează</w:t>
            </w:r>
            <w:r w:rsidR="006952AF"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în programul operațional, conform specificului de finanțare si conform</w:t>
            </w:r>
          </w:p>
          <w:p w14:paraId="308175F8" w14:textId="77777777" w:rsidR="0006778F" w:rsidRPr="00760153" w:rsidRDefault="0006778F" w:rsidP="00760153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lastRenderedPageBreak/>
              <w:t>Ghidului Solicitantului - Condiții Specifice?</w:t>
            </w:r>
          </w:p>
          <w:p w14:paraId="719781EF" w14:textId="77777777" w:rsidR="0006778F" w:rsidRPr="00760153" w:rsidRDefault="0006778F" w:rsidP="00760153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4920" w:type="dxa"/>
          </w:tcPr>
          <w:p w14:paraId="2F13C3E6" w14:textId="6CDEE48E" w:rsidR="0006778F" w:rsidRPr="00760153" w:rsidRDefault="0006778F" w:rsidP="003130D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lastRenderedPageBreak/>
              <w:t>Proiectul</w:t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  <w:t>este</w:t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  <w:t xml:space="preserve">încadrat în prioritatea, obiectivul specific, indicatorii de realizare imediată şi de rezultat, rezultate, grup </w:t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lastRenderedPageBreak/>
              <w:t>tinta, durată, conform P</w:t>
            </w:r>
            <w:r w:rsidR="00C76A0B"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o</w:t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IDS şi conform Ghidului Solicitantului - Condiții Specifice.</w:t>
            </w:r>
          </w:p>
        </w:tc>
        <w:tc>
          <w:tcPr>
            <w:tcW w:w="1317" w:type="dxa"/>
          </w:tcPr>
          <w:p w14:paraId="244F2BD8" w14:textId="77777777" w:rsidR="0006778F" w:rsidRPr="00760153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760153" w:rsidRPr="00760153" w14:paraId="56D76C60" w14:textId="77777777" w:rsidTr="003130DE">
        <w:tc>
          <w:tcPr>
            <w:tcW w:w="470" w:type="dxa"/>
          </w:tcPr>
          <w:p w14:paraId="3789184B" w14:textId="77777777" w:rsidR="0006778F" w:rsidRPr="00760153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3</w:t>
            </w:r>
          </w:p>
        </w:tc>
        <w:tc>
          <w:tcPr>
            <w:tcW w:w="2768" w:type="dxa"/>
          </w:tcPr>
          <w:p w14:paraId="2175D51E" w14:textId="77777777" w:rsidR="0006778F" w:rsidRPr="00760153" w:rsidRDefault="0006778F" w:rsidP="003130DE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Bugetul   proiectului   respectă</w:t>
            </w:r>
            <w:r w:rsidRPr="00760153">
              <w:rPr>
                <w:rFonts w:ascii="Calibri" w:eastAsia="Calibri" w:hAnsi="Calibri" w:cs="Times New Roman"/>
                <w:color w:val="1F3864" w:themeColor="accent1" w:themeShade="80"/>
              </w:rPr>
              <w:t xml:space="preserve"> </w:t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prevederile privind eligibilitatea cheltuielilor si regulile de stabilire a acestora, conform prevederilor Ghidului Solicitantului - Condiții Specifice?</w:t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4920" w:type="dxa"/>
          </w:tcPr>
          <w:p w14:paraId="407DB637" w14:textId="6226C27E" w:rsidR="0006778F" w:rsidRPr="00760153" w:rsidRDefault="0006778F" w:rsidP="003130D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Valoarea  asistenței  financiare nerambursabile solicitate se înscri</w:t>
            </w:r>
            <w:r w:rsidR="00C76A0B"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e</w:t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în limitele stabilite în Ghidul Solicitantului - Condiții Specifice.</w:t>
            </w:r>
          </w:p>
          <w:p w14:paraId="31C43F69" w14:textId="52624550" w:rsidR="0006778F" w:rsidRPr="00760153" w:rsidRDefault="0006778F" w:rsidP="003130D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Bugetul respectă rata de cofinanţare (</w:t>
            </w:r>
            <w:r w:rsidR="00C76A0B"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FEDR, </w:t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FSE +, buget național și contribuție proprie).</w:t>
            </w:r>
          </w:p>
          <w:p w14:paraId="50C17A68" w14:textId="77777777" w:rsidR="000E327B" w:rsidRPr="00760153" w:rsidRDefault="000E327B" w:rsidP="003130D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Bugetul proiectului respecta ratele forfetare stabilite în Ghidul Solicitantului - Condiții Specifice.</w:t>
            </w:r>
          </w:p>
          <w:p w14:paraId="534CB722" w14:textId="77777777" w:rsidR="0006778F" w:rsidRDefault="00C76A0B" w:rsidP="00C76A0B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Bugetul respectă </w:t>
            </w:r>
            <w:r w:rsidR="00F44D8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valorile maxime</w:t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de finantare din FEDR vs FSE +.</w:t>
            </w:r>
          </w:p>
          <w:p w14:paraId="2981CAC3" w14:textId="22EBDA9E" w:rsidR="00F44D89" w:rsidRPr="00760153" w:rsidRDefault="00F44D89" w:rsidP="00C76A0B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Valoarea bugetata pentru activitatile de baza definite conform Ghidului Solicitantului Conditii Specifice reprezinta minim 50% din totalul cheltuielilor eligibile bugetate.</w:t>
            </w:r>
          </w:p>
        </w:tc>
        <w:tc>
          <w:tcPr>
            <w:tcW w:w="1317" w:type="dxa"/>
          </w:tcPr>
          <w:p w14:paraId="734C72A7" w14:textId="77777777" w:rsidR="0006778F" w:rsidRPr="00760153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760153" w:rsidRPr="00760153" w14:paraId="79F677A9" w14:textId="77777777" w:rsidTr="003130DE">
        <w:tc>
          <w:tcPr>
            <w:tcW w:w="470" w:type="dxa"/>
          </w:tcPr>
          <w:p w14:paraId="21657485" w14:textId="77777777" w:rsidR="0006778F" w:rsidRPr="00760153" w:rsidRDefault="0006778F" w:rsidP="003130DE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2768" w:type="dxa"/>
          </w:tcPr>
          <w:p w14:paraId="4C33DD65" w14:textId="75046974" w:rsidR="0006778F" w:rsidRPr="00760153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cuprinde  puțin activitățile obligatorii?</w:t>
            </w:r>
          </w:p>
          <w:p w14:paraId="7CC145AD" w14:textId="77777777" w:rsidR="0006778F" w:rsidRPr="00760153" w:rsidRDefault="0006778F" w:rsidP="003130DE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4920" w:type="dxa"/>
          </w:tcPr>
          <w:p w14:paraId="1D9B03D2" w14:textId="15B4EBD8" w:rsidR="0006778F" w:rsidRPr="00760153" w:rsidRDefault="0006778F" w:rsidP="003130DE">
            <w:pPr>
              <w:tabs>
                <w:tab w:val="left" w:pos="-540"/>
              </w:tabs>
              <w:ind w:right="4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Proiectul cuprinde activitățile </w:t>
            </w:r>
            <w:r w:rsidR="00F44D8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obligatorii</w:t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, prevăzute în Ghidul Solicitantului– Condiții Specifice</w:t>
            </w:r>
            <w:r w:rsidR="00B14D55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in functie de componetele de interventie vizate</w:t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1317" w:type="dxa"/>
          </w:tcPr>
          <w:p w14:paraId="5EEE606F" w14:textId="77777777" w:rsidR="0006778F" w:rsidRPr="00760153" w:rsidRDefault="0006778F" w:rsidP="003130DE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760153" w:rsidRPr="00760153" w14:paraId="3037E2BD" w14:textId="77777777" w:rsidTr="003130DE">
        <w:tc>
          <w:tcPr>
            <w:tcW w:w="470" w:type="dxa"/>
          </w:tcPr>
          <w:p w14:paraId="79AC9898" w14:textId="7A7A86EB" w:rsidR="00755369" w:rsidRPr="00760153" w:rsidRDefault="00755369" w:rsidP="00755369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5</w:t>
            </w:r>
          </w:p>
        </w:tc>
        <w:tc>
          <w:tcPr>
            <w:tcW w:w="2768" w:type="dxa"/>
          </w:tcPr>
          <w:p w14:paraId="6D670916" w14:textId="43840924" w:rsidR="00755369" w:rsidRPr="00760153" w:rsidRDefault="00755369" w:rsidP="00760153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 promovarea principiilor orizontale din PoIDS</w:t>
            </w:r>
          </w:p>
        </w:tc>
        <w:tc>
          <w:tcPr>
            <w:tcW w:w="4920" w:type="dxa"/>
          </w:tcPr>
          <w:p w14:paraId="24D4733A" w14:textId="3B5F7C93" w:rsidR="00755369" w:rsidRPr="00760153" w:rsidRDefault="00755369" w:rsidP="00760153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contribuie prin activitățile propuse la promovarea principiilor orizontale din PoIDS, conform specificațiilor din Ghidului Solicitantului: egalitate de gen / nediscriminarea (pe criterii de sex, rasă sau origine etnică, religie sau convingeri, dizabilitate, vârstă sau orientare sexuală)  / accesibilitatea pentru persoanele cu dizabilități</w:t>
            </w:r>
          </w:p>
        </w:tc>
        <w:tc>
          <w:tcPr>
            <w:tcW w:w="1317" w:type="dxa"/>
          </w:tcPr>
          <w:p w14:paraId="055530A5" w14:textId="77777777" w:rsidR="00755369" w:rsidRPr="00760153" w:rsidRDefault="00755369" w:rsidP="00755369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760153" w:rsidRPr="00760153" w14:paraId="461F61CF" w14:textId="77777777" w:rsidTr="003130DE">
        <w:tc>
          <w:tcPr>
            <w:tcW w:w="470" w:type="dxa"/>
          </w:tcPr>
          <w:p w14:paraId="0B1F1D88" w14:textId="75240BEB" w:rsidR="00755369" w:rsidRPr="00760153" w:rsidRDefault="00755369" w:rsidP="00755369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6</w:t>
            </w:r>
          </w:p>
        </w:tc>
        <w:tc>
          <w:tcPr>
            <w:tcW w:w="2768" w:type="dxa"/>
          </w:tcPr>
          <w:p w14:paraId="43BC9843" w14:textId="6B99B562" w:rsidR="00755369" w:rsidRPr="00760153" w:rsidRDefault="00755369" w:rsidP="00760153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 prevederile Cartei drepturilor fundamentale a Uniunii Europene</w:t>
            </w:r>
          </w:p>
        </w:tc>
        <w:tc>
          <w:tcPr>
            <w:tcW w:w="4920" w:type="dxa"/>
          </w:tcPr>
          <w:p w14:paraId="352A2279" w14:textId="02D06904" w:rsidR="00755369" w:rsidRPr="00760153" w:rsidRDefault="00755369" w:rsidP="00760153">
            <w:pPr>
              <w:tabs>
                <w:tab w:val="left" w:pos="-540"/>
              </w:tabs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Cererea de finanțare are anexată Declaratia privind conformitatea cu prevederile Cartei drepturilor fundamentale ale Uniunii Europene</w:t>
            </w:r>
          </w:p>
        </w:tc>
        <w:tc>
          <w:tcPr>
            <w:tcW w:w="1317" w:type="dxa"/>
          </w:tcPr>
          <w:p w14:paraId="2C795785" w14:textId="77777777" w:rsidR="00755369" w:rsidRPr="00760153" w:rsidRDefault="00755369" w:rsidP="00755369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760153" w:rsidRPr="00760153" w14:paraId="540352FC" w14:textId="77777777" w:rsidTr="003130DE">
        <w:tc>
          <w:tcPr>
            <w:tcW w:w="470" w:type="dxa"/>
          </w:tcPr>
          <w:p w14:paraId="37C039F7" w14:textId="35C2CDA6" w:rsidR="00755369" w:rsidRPr="00760153" w:rsidRDefault="00755369" w:rsidP="00755369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lastRenderedPageBreak/>
              <w:t>7</w:t>
            </w:r>
          </w:p>
        </w:tc>
        <w:tc>
          <w:tcPr>
            <w:tcW w:w="2768" w:type="dxa"/>
          </w:tcPr>
          <w:p w14:paraId="647C7A38" w14:textId="56206F70" w:rsidR="00755369" w:rsidRPr="00760153" w:rsidRDefault="00755369" w:rsidP="00760153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 prevederile Convenției ONU privind drepturile persoanelor cu handicap</w:t>
            </w:r>
          </w:p>
        </w:tc>
        <w:tc>
          <w:tcPr>
            <w:tcW w:w="4920" w:type="dxa"/>
          </w:tcPr>
          <w:p w14:paraId="16699DBF" w14:textId="355FEE09" w:rsidR="00755369" w:rsidRPr="00760153" w:rsidRDefault="00755369" w:rsidP="00760153">
            <w:pPr>
              <w:tabs>
                <w:tab w:val="left" w:pos="-540"/>
              </w:tabs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6015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Cererea de finanțare are anexată Declarația  privind respectarea Convenției Națiunilor Unite privind drepturile persoanelor cu dizabilități</w:t>
            </w:r>
          </w:p>
        </w:tc>
        <w:tc>
          <w:tcPr>
            <w:tcW w:w="1317" w:type="dxa"/>
          </w:tcPr>
          <w:p w14:paraId="6CD57556" w14:textId="77777777" w:rsidR="00755369" w:rsidRPr="00760153" w:rsidRDefault="00755369" w:rsidP="00755369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bookmarkEnd w:id="2"/>
      <w:bookmarkEnd w:id="4"/>
    </w:tbl>
    <w:p w14:paraId="7F597977" w14:textId="77777777" w:rsidR="00841AA7" w:rsidRPr="00760153" w:rsidRDefault="00841AA7" w:rsidP="0006778F">
      <w:pPr>
        <w:rPr>
          <w:color w:val="1F3864" w:themeColor="accent1" w:themeShade="80"/>
        </w:rPr>
      </w:pPr>
    </w:p>
    <w:sectPr w:rsidR="00841AA7" w:rsidRPr="007601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04D13"/>
    <w:multiLevelType w:val="hybridMultilevel"/>
    <w:tmpl w:val="067AE1C8"/>
    <w:lvl w:ilvl="0" w:tplc="826E48B8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61463"/>
    <w:multiLevelType w:val="hybridMultilevel"/>
    <w:tmpl w:val="791ED04A"/>
    <w:lvl w:ilvl="0" w:tplc="27CAD55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6743E"/>
    <w:multiLevelType w:val="hybridMultilevel"/>
    <w:tmpl w:val="63A8925E"/>
    <w:lvl w:ilvl="0" w:tplc="42E24E2C">
      <w:numFmt w:val="bullet"/>
      <w:lvlText w:val="-"/>
      <w:lvlJc w:val="left"/>
      <w:pPr>
        <w:ind w:left="1069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1523576"/>
    <w:multiLevelType w:val="hybridMultilevel"/>
    <w:tmpl w:val="69FC4BB8"/>
    <w:lvl w:ilvl="0" w:tplc="D32E1A9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C556E"/>
    <w:multiLevelType w:val="hybridMultilevel"/>
    <w:tmpl w:val="30CC4B40"/>
    <w:lvl w:ilvl="0" w:tplc="B20AB43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6458D"/>
    <w:multiLevelType w:val="multilevel"/>
    <w:tmpl w:val="D2048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9D207D3"/>
    <w:multiLevelType w:val="hybridMultilevel"/>
    <w:tmpl w:val="B58C36F6"/>
    <w:lvl w:ilvl="0" w:tplc="265AA75C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265F7"/>
    <w:multiLevelType w:val="hybridMultilevel"/>
    <w:tmpl w:val="0E7277A0"/>
    <w:lvl w:ilvl="0" w:tplc="79CC188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F7DBD"/>
    <w:multiLevelType w:val="hybridMultilevel"/>
    <w:tmpl w:val="6D0E46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97B0E"/>
    <w:multiLevelType w:val="hybridMultilevel"/>
    <w:tmpl w:val="3ADED826"/>
    <w:lvl w:ilvl="0" w:tplc="F162C4E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B3F4F"/>
    <w:multiLevelType w:val="multilevel"/>
    <w:tmpl w:val="DD267EB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B27422C"/>
    <w:multiLevelType w:val="hybridMultilevel"/>
    <w:tmpl w:val="343EAD90"/>
    <w:lvl w:ilvl="0" w:tplc="094C205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427647">
    <w:abstractNumId w:val="3"/>
  </w:num>
  <w:num w:numId="2" w16cid:durableId="536432193">
    <w:abstractNumId w:val="7"/>
  </w:num>
  <w:num w:numId="3" w16cid:durableId="2076925226">
    <w:abstractNumId w:val="4"/>
  </w:num>
  <w:num w:numId="4" w16cid:durableId="1537624669">
    <w:abstractNumId w:val="0"/>
  </w:num>
  <w:num w:numId="5" w16cid:durableId="1754888589">
    <w:abstractNumId w:val="9"/>
  </w:num>
  <w:num w:numId="6" w16cid:durableId="1935898935">
    <w:abstractNumId w:val="11"/>
  </w:num>
  <w:num w:numId="7" w16cid:durableId="981467206">
    <w:abstractNumId w:val="11"/>
  </w:num>
  <w:num w:numId="8" w16cid:durableId="1949044713">
    <w:abstractNumId w:val="6"/>
  </w:num>
  <w:num w:numId="9" w16cid:durableId="1949696128">
    <w:abstractNumId w:val="5"/>
  </w:num>
  <w:num w:numId="10" w16cid:durableId="16446946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04947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6373442">
    <w:abstractNumId w:val="1"/>
  </w:num>
  <w:num w:numId="13" w16cid:durableId="833838777">
    <w:abstractNumId w:val="10"/>
  </w:num>
  <w:num w:numId="14" w16cid:durableId="1916161094">
    <w:abstractNumId w:val="8"/>
  </w:num>
  <w:num w:numId="15" w16cid:durableId="163932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78F"/>
    <w:rsid w:val="00016C34"/>
    <w:rsid w:val="0006778F"/>
    <w:rsid w:val="000E327B"/>
    <w:rsid w:val="001F6A75"/>
    <w:rsid w:val="002C1723"/>
    <w:rsid w:val="002F7168"/>
    <w:rsid w:val="00336C3A"/>
    <w:rsid w:val="004910D0"/>
    <w:rsid w:val="00615D4D"/>
    <w:rsid w:val="006952AF"/>
    <w:rsid w:val="00755369"/>
    <w:rsid w:val="00760153"/>
    <w:rsid w:val="00841AA7"/>
    <w:rsid w:val="008614FD"/>
    <w:rsid w:val="00862B7F"/>
    <w:rsid w:val="008A22B9"/>
    <w:rsid w:val="009C5CAA"/>
    <w:rsid w:val="00A1126F"/>
    <w:rsid w:val="00A63985"/>
    <w:rsid w:val="00AA30A0"/>
    <w:rsid w:val="00B14D55"/>
    <w:rsid w:val="00B25ACD"/>
    <w:rsid w:val="00B532D9"/>
    <w:rsid w:val="00C76A0B"/>
    <w:rsid w:val="00CC19BD"/>
    <w:rsid w:val="00D94DEF"/>
    <w:rsid w:val="00E62B4F"/>
    <w:rsid w:val="00ED67F6"/>
    <w:rsid w:val="00F052B9"/>
    <w:rsid w:val="00F400A6"/>
    <w:rsid w:val="00F44D89"/>
    <w:rsid w:val="00F7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5B2C8"/>
  <w15:chartTrackingRefBased/>
  <w15:docId w15:val="{56A9E0A0-702B-4833-AD8B-AFD0F7D6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apitol"/>
    <w:qFormat/>
    <w:rsid w:val="0006778F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22B9"/>
    <w:pPr>
      <w:keepNext/>
      <w:keepLines/>
      <w:numPr>
        <w:numId w:val="13"/>
      </w:numPr>
      <w:spacing w:before="240" w:after="0"/>
      <w:outlineLvl w:val="0"/>
    </w:pPr>
    <w:rPr>
      <w:rFonts w:eastAsiaTheme="majorEastAsia" w:cstheme="majorBidi"/>
      <w:kern w:val="2"/>
      <w:szCs w:val="32"/>
      <w14:ligatures w14:val="standardContextual"/>
    </w:rPr>
  </w:style>
  <w:style w:type="paragraph" w:styleId="Heading2">
    <w:name w:val="heading 2"/>
    <w:aliases w:val="Subcapitol"/>
    <w:basedOn w:val="Normal"/>
    <w:next w:val="Normal"/>
    <w:link w:val="Heading2Char"/>
    <w:uiPriority w:val="9"/>
    <w:unhideWhenUsed/>
    <w:qFormat/>
    <w:rsid w:val="00615D4D"/>
    <w:pPr>
      <w:keepNext/>
      <w:keepLines/>
      <w:tabs>
        <w:tab w:val="num" w:pos="720"/>
      </w:tabs>
      <w:spacing w:before="40" w:after="0"/>
      <w:ind w:left="720" w:hanging="720"/>
      <w:outlineLvl w:val="1"/>
    </w:pPr>
    <w:rPr>
      <w:rFonts w:eastAsiaTheme="majorEastAsia" w:cstheme="majorBidi"/>
      <w:kern w:val="2"/>
      <w:szCs w:val="26"/>
      <w14:ligatures w14:val="standardContextual"/>
    </w:rPr>
  </w:style>
  <w:style w:type="paragraph" w:styleId="Heading3">
    <w:name w:val="heading 3"/>
    <w:aliases w:val="Sub-sub-capitol"/>
    <w:basedOn w:val="Normal"/>
    <w:next w:val="Normal"/>
    <w:link w:val="Heading3Char"/>
    <w:uiPriority w:val="9"/>
    <w:semiHidden/>
    <w:unhideWhenUsed/>
    <w:qFormat/>
    <w:rsid w:val="00615D4D"/>
    <w:pPr>
      <w:keepNext/>
      <w:keepLines/>
      <w:tabs>
        <w:tab w:val="num" w:pos="720"/>
      </w:tabs>
      <w:spacing w:before="40" w:after="0"/>
      <w:ind w:left="720" w:hanging="720"/>
      <w:outlineLvl w:val="2"/>
    </w:pPr>
    <w:rPr>
      <w:rFonts w:eastAsiaTheme="majorEastAsia" w:cstheme="majorBidi"/>
      <w:kern w:val="2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22B9"/>
    <w:rPr>
      <w:rFonts w:ascii="Trebuchet MS" w:eastAsiaTheme="majorEastAsia" w:hAnsi="Trebuchet MS" w:cstheme="majorBidi"/>
      <w:szCs w:val="32"/>
    </w:rPr>
  </w:style>
  <w:style w:type="character" w:customStyle="1" w:styleId="Heading2Char">
    <w:name w:val="Heading 2 Char"/>
    <w:aliases w:val="Subcapitol Char"/>
    <w:basedOn w:val="DefaultParagraphFont"/>
    <w:link w:val="Heading2"/>
    <w:uiPriority w:val="9"/>
    <w:rsid w:val="00615D4D"/>
    <w:rPr>
      <w:rFonts w:ascii="Trebuchet MS" w:eastAsiaTheme="majorEastAsia" w:hAnsi="Trebuchet MS" w:cstheme="majorBidi"/>
      <w:sz w:val="24"/>
      <w:szCs w:val="26"/>
    </w:rPr>
  </w:style>
  <w:style w:type="character" w:customStyle="1" w:styleId="Heading3Char">
    <w:name w:val="Heading 3 Char"/>
    <w:aliases w:val="Sub-sub-capitol Char"/>
    <w:basedOn w:val="DefaultParagraphFont"/>
    <w:link w:val="Heading3"/>
    <w:uiPriority w:val="9"/>
    <w:semiHidden/>
    <w:rsid w:val="00615D4D"/>
    <w:rPr>
      <w:rFonts w:ascii="Trebuchet MS" w:eastAsiaTheme="majorEastAsia" w:hAnsi="Trebuchet MS" w:cstheme="majorBidi"/>
      <w:szCs w:val="24"/>
    </w:rPr>
  </w:style>
  <w:style w:type="table" w:styleId="TableGrid">
    <w:name w:val="Table Grid"/>
    <w:basedOn w:val="TableNormal"/>
    <w:uiPriority w:val="59"/>
    <w:rsid w:val="000677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6778F"/>
    <w:pPr>
      <w:ind w:left="720"/>
      <w:contextualSpacing/>
    </w:pPr>
  </w:style>
  <w:style w:type="paragraph" w:styleId="Revision">
    <w:name w:val="Revision"/>
    <w:hidden/>
    <w:uiPriority w:val="99"/>
    <w:semiHidden/>
    <w:rsid w:val="00C76A0B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Marius Lupulese</cp:lastModifiedBy>
  <cp:revision>4</cp:revision>
  <dcterms:created xsi:type="dcterms:W3CDTF">2023-07-28T11:49:00Z</dcterms:created>
  <dcterms:modified xsi:type="dcterms:W3CDTF">2023-12-11T07:47:00Z</dcterms:modified>
</cp:coreProperties>
</file>